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C2A39" w14:textId="77777777" w:rsidR="00085078" w:rsidRDefault="00DA7BB3" w:rsidP="00197B8F">
      <w:pPr>
        <w:jc w:val="center"/>
        <w:rPr>
          <w:lang w:val="nl-BE"/>
        </w:rPr>
      </w:pPr>
      <w:r w:rsidRPr="00DA7BB3">
        <w:rPr>
          <w:noProof/>
          <w:lang w:val="nl-BE" w:eastAsia="nl-BE"/>
        </w:rPr>
        <w:drawing>
          <wp:inline distT="0" distB="0" distL="0" distR="0" wp14:anchorId="0D13486B" wp14:editId="37CDF641">
            <wp:extent cx="3046095" cy="1045210"/>
            <wp:effectExtent l="19050" t="0" r="1905" b="0"/>
            <wp:docPr id="2" name="Image 5" descr="GroupCasier_Sound risk solution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GroupCasier_Sound risk solutions.tif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95" cy="104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DC9CE1" w14:textId="77777777" w:rsidR="00DA7BB3" w:rsidRPr="004A38E4" w:rsidRDefault="004A38E4" w:rsidP="00197B8F">
      <w:pPr>
        <w:jc w:val="center"/>
        <w:rPr>
          <w:b/>
          <w:sz w:val="28"/>
          <w:szCs w:val="28"/>
          <w:lang w:val="fr-BE"/>
        </w:rPr>
      </w:pPr>
      <w:r w:rsidRPr="004A38E4">
        <w:rPr>
          <w:b/>
          <w:sz w:val="28"/>
          <w:szCs w:val="28"/>
          <w:lang w:val="fr-BE"/>
        </w:rPr>
        <w:t>Fiche d’information assurance hospitalisation Pegasus asbl</w:t>
      </w:r>
    </w:p>
    <w:p w14:paraId="5B7B4B37" w14:textId="77777777" w:rsidR="00DA7BB3" w:rsidRPr="004A38E4" w:rsidRDefault="00DA7BB3" w:rsidP="00197B8F">
      <w:pPr>
        <w:rPr>
          <w:lang w:val="fr-BE"/>
        </w:rPr>
      </w:pPr>
    </w:p>
    <w:p w14:paraId="240150E7" w14:textId="77777777" w:rsidR="00085078" w:rsidRPr="004A38E4" w:rsidRDefault="004A38E4" w:rsidP="00197B8F">
      <w:pPr>
        <w:rPr>
          <w:b/>
          <w:sz w:val="26"/>
          <w:szCs w:val="26"/>
          <w:u w:val="single"/>
          <w:lang w:val="fr-BE"/>
        </w:rPr>
      </w:pPr>
      <w:r w:rsidRPr="004A38E4">
        <w:rPr>
          <w:b/>
          <w:sz w:val="26"/>
          <w:szCs w:val="26"/>
          <w:u w:val="single"/>
          <w:lang w:val="fr-BE"/>
        </w:rPr>
        <w:t xml:space="preserve">Assurance hospitalisation coopérants </w:t>
      </w:r>
    </w:p>
    <w:p w14:paraId="6189722D" w14:textId="77777777" w:rsidR="005A2F76" w:rsidRPr="004A38E4" w:rsidRDefault="005A2F76" w:rsidP="00197B8F">
      <w:pPr>
        <w:rPr>
          <w:lang w:val="fr-BE"/>
        </w:rPr>
      </w:pPr>
    </w:p>
    <w:p w14:paraId="70EE1464" w14:textId="77777777" w:rsidR="005A2F76" w:rsidRPr="004A38E4" w:rsidRDefault="004A38E4" w:rsidP="00197B8F">
      <w:pPr>
        <w:rPr>
          <w:b/>
          <w:sz w:val="26"/>
          <w:szCs w:val="26"/>
          <w:u w:val="single"/>
          <w:lang w:val="fr-BE"/>
        </w:rPr>
      </w:pPr>
      <w:r w:rsidRPr="004A38E4">
        <w:rPr>
          <w:b/>
          <w:sz w:val="26"/>
          <w:szCs w:val="26"/>
          <w:u w:val="single"/>
          <w:lang w:val="fr-BE"/>
        </w:rPr>
        <w:t>But de l’assurance :</w:t>
      </w:r>
      <w:r w:rsidR="00F86E3F" w:rsidRPr="004A38E4">
        <w:rPr>
          <w:b/>
          <w:sz w:val="26"/>
          <w:szCs w:val="26"/>
          <w:u w:val="single"/>
          <w:lang w:val="fr-BE"/>
        </w:rPr>
        <w:t xml:space="preserve"> </w:t>
      </w:r>
    </w:p>
    <w:p w14:paraId="78913DAE" w14:textId="77777777" w:rsidR="0064005D" w:rsidRPr="004A38E4" w:rsidRDefault="004A38E4" w:rsidP="00197B8F">
      <w:pPr>
        <w:pStyle w:val="Paragraphedeliste"/>
        <w:numPr>
          <w:ilvl w:val="0"/>
          <w:numId w:val="3"/>
        </w:numPr>
        <w:rPr>
          <w:lang w:val="fr-BE"/>
        </w:rPr>
      </w:pPr>
      <w:r>
        <w:rPr>
          <w:lang w:val="fr-BE"/>
        </w:rPr>
        <w:t xml:space="preserve">Assurer les frais d’hospitalisation lors du retour d’un coopérant en Belgique suite à des problèmes de santé, à rapatriement ou </w:t>
      </w:r>
      <w:r w:rsidR="00DB6487">
        <w:rPr>
          <w:lang w:val="fr-BE"/>
        </w:rPr>
        <w:t>changement de statut de</w:t>
      </w:r>
      <w:r>
        <w:rPr>
          <w:lang w:val="fr-BE"/>
        </w:rPr>
        <w:t xml:space="preserve"> coopérant.</w:t>
      </w:r>
    </w:p>
    <w:p w14:paraId="76F83810" w14:textId="77777777" w:rsidR="00F86E3F" w:rsidRPr="00A621D8" w:rsidRDefault="00A621D8" w:rsidP="00197B8F">
      <w:pPr>
        <w:pStyle w:val="Paragraphedeliste"/>
        <w:numPr>
          <w:ilvl w:val="0"/>
          <w:numId w:val="3"/>
        </w:numPr>
        <w:rPr>
          <w:lang w:val="fr-BE"/>
        </w:rPr>
      </w:pPr>
      <w:r>
        <w:rPr>
          <w:lang w:val="fr-BE"/>
        </w:rPr>
        <w:t xml:space="preserve">Assurer les frais d’hospitalisation de manière complémentaire dans le pays d’origine soit la Belgique </w:t>
      </w:r>
      <w:r w:rsidR="00DB6487">
        <w:rPr>
          <w:lang w:val="fr-BE"/>
        </w:rPr>
        <w:t>lors de son retour durant une</w:t>
      </w:r>
      <w:r>
        <w:rPr>
          <w:lang w:val="fr-BE"/>
        </w:rPr>
        <w:t xml:space="preserve"> période de vacances</w:t>
      </w:r>
      <w:r w:rsidR="00862776" w:rsidRPr="00A621D8">
        <w:rPr>
          <w:lang w:val="fr-BE"/>
        </w:rPr>
        <w:t>.</w:t>
      </w:r>
    </w:p>
    <w:p w14:paraId="2B8BC7C2" w14:textId="77777777" w:rsidR="00085078" w:rsidRPr="00A621D8" w:rsidRDefault="00085078" w:rsidP="00197B8F">
      <w:pPr>
        <w:rPr>
          <w:lang w:val="fr-BE"/>
        </w:rPr>
      </w:pPr>
    </w:p>
    <w:p w14:paraId="2C7B2064" w14:textId="77777777" w:rsidR="00085078" w:rsidRPr="004A38E4" w:rsidRDefault="00B02621" w:rsidP="00197B8F">
      <w:pPr>
        <w:rPr>
          <w:b/>
          <w:sz w:val="26"/>
          <w:szCs w:val="26"/>
          <w:u w:val="single"/>
          <w:lang w:val="fr-BE"/>
        </w:rPr>
      </w:pPr>
      <w:r w:rsidRPr="004A38E4">
        <w:rPr>
          <w:b/>
          <w:sz w:val="26"/>
          <w:szCs w:val="26"/>
          <w:u w:val="single"/>
          <w:lang w:val="fr-BE"/>
        </w:rPr>
        <w:t>Garanties</w:t>
      </w:r>
    </w:p>
    <w:p w14:paraId="0A9657AD" w14:textId="77777777" w:rsidR="00085078" w:rsidRPr="004A38E4" w:rsidRDefault="00197B8F" w:rsidP="00197B8F">
      <w:pPr>
        <w:rPr>
          <w:u w:val="single"/>
          <w:lang w:val="fr-BE"/>
        </w:rPr>
      </w:pPr>
      <w:r w:rsidRPr="004A38E4">
        <w:rPr>
          <w:u w:val="single"/>
          <w:lang w:val="fr-BE"/>
        </w:rPr>
        <w:t>Hospitalisation</w:t>
      </w:r>
    </w:p>
    <w:p w14:paraId="44AE35EE" w14:textId="77777777" w:rsidR="00197B8F" w:rsidRDefault="00197B8F" w:rsidP="00197B8F">
      <w:pPr>
        <w:rPr>
          <w:lang w:val="fr-BE" w:eastAsia="nl-BE"/>
        </w:rPr>
      </w:pPr>
      <w:r>
        <w:rPr>
          <w:lang w:val="fr-BE"/>
        </w:rPr>
        <w:t>Remboursement des coûts médicaux en cas d’hospitalisation (</w:t>
      </w:r>
      <w:r w:rsidRPr="00197B8F">
        <w:rPr>
          <w:rStyle w:val="lev"/>
          <w:b w:val="0"/>
          <w:lang w:val="fr-BE"/>
        </w:rPr>
        <w:t>y compris l’hôpital de jour</w:t>
      </w:r>
      <w:r>
        <w:rPr>
          <w:lang w:val="fr-BE"/>
        </w:rPr>
        <w:t>), dont</w:t>
      </w:r>
    </w:p>
    <w:p w14:paraId="6A57BA22" w14:textId="77777777" w:rsidR="00197B8F" w:rsidRDefault="00197B8F" w:rsidP="00197B8F">
      <w:pPr>
        <w:numPr>
          <w:ilvl w:val="0"/>
          <w:numId w:val="8"/>
        </w:numPr>
        <w:rPr>
          <w:lang w:val="fr-BE"/>
        </w:rPr>
      </w:pPr>
      <w:r>
        <w:rPr>
          <w:lang w:val="fr-BE"/>
        </w:rPr>
        <w:t>le séjour, les honoraires médicaux, les examens, les traitements et les médicaments ;</w:t>
      </w:r>
    </w:p>
    <w:p w14:paraId="428C9FEA" w14:textId="77777777" w:rsidR="00197B8F" w:rsidRDefault="00197B8F" w:rsidP="00197B8F">
      <w:pPr>
        <w:numPr>
          <w:ilvl w:val="0"/>
          <w:numId w:val="8"/>
        </w:numPr>
        <w:rPr>
          <w:lang w:val="fr-BE"/>
        </w:rPr>
      </w:pPr>
      <w:r>
        <w:rPr>
          <w:lang w:val="fr-BE"/>
        </w:rPr>
        <w:t>les prothèses et appareils médicaux repris sur la facture d’hospitalisation.</w:t>
      </w:r>
      <w:r>
        <w:rPr>
          <w:lang w:val="fr-BE"/>
        </w:rPr>
        <w:br/>
        <w:t>+</w:t>
      </w:r>
    </w:p>
    <w:p w14:paraId="27DFADA0" w14:textId="77777777" w:rsidR="00197B8F" w:rsidRDefault="00197B8F" w:rsidP="00197B8F">
      <w:pPr>
        <w:numPr>
          <w:ilvl w:val="0"/>
          <w:numId w:val="8"/>
        </w:numPr>
        <w:rPr>
          <w:lang w:val="fr-BE"/>
        </w:rPr>
      </w:pPr>
      <w:r>
        <w:rPr>
          <w:lang w:val="fr-BE"/>
        </w:rPr>
        <w:t>les accouchements à domicile (remboursement forfaitaire) ;</w:t>
      </w:r>
    </w:p>
    <w:p w14:paraId="4B148FE4" w14:textId="77777777" w:rsidR="00197B8F" w:rsidRDefault="00197B8F" w:rsidP="00197B8F">
      <w:pPr>
        <w:numPr>
          <w:ilvl w:val="0"/>
          <w:numId w:val="8"/>
        </w:numPr>
        <w:rPr>
          <w:lang w:val="fr-BE"/>
        </w:rPr>
      </w:pPr>
      <w:r>
        <w:rPr>
          <w:lang w:val="fr-BE"/>
        </w:rPr>
        <w:t>les frais de séjour pour les parents qui accompagnent leur enfant à l’hôpital (rooming-in) ;</w:t>
      </w:r>
    </w:p>
    <w:p w14:paraId="6EE10394" w14:textId="77777777" w:rsidR="00197B8F" w:rsidRDefault="00197B8F" w:rsidP="00197B8F">
      <w:pPr>
        <w:numPr>
          <w:ilvl w:val="0"/>
          <w:numId w:val="8"/>
        </w:numPr>
        <w:rPr>
          <w:lang w:val="fr-BE"/>
        </w:rPr>
      </w:pPr>
      <w:r>
        <w:rPr>
          <w:lang w:val="fr-BE"/>
        </w:rPr>
        <w:t>les prestations médicales non remboursées par la mutuelle ;</w:t>
      </w:r>
    </w:p>
    <w:p w14:paraId="4953383B" w14:textId="77777777" w:rsidR="00197B8F" w:rsidRDefault="00197B8F" w:rsidP="00197B8F">
      <w:pPr>
        <w:numPr>
          <w:ilvl w:val="0"/>
          <w:numId w:val="8"/>
        </w:numPr>
        <w:rPr>
          <w:lang w:val="fr-BE"/>
        </w:rPr>
      </w:pPr>
      <w:r>
        <w:rPr>
          <w:lang w:val="fr-BE"/>
        </w:rPr>
        <w:t>le transport vers l’hôpital et les transferts entre 2 hôpitaux ;</w:t>
      </w:r>
    </w:p>
    <w:p w14:paraId="18A105D4" w14:textId="77777777" w:rsidR="00197B8F" w:rsidRDefault="00197B8F" w:rsidP="00197B8F">
      <w:pPr>
        <w:numPr>
          <w:ilvl w:val="0"/>
          <w:numId w:val="8"/>
        </w:numPr>
        <w:rPr>
          <w:lang w:val="fr-BE"/>
        </w:rPr>
      </w:pPr>
      <w:r>
        <w:rPr>
          <w:lang w:val="fr-BE"/>
        </w:rPr>
        <w:t xml:space="preserve">… </w:t>
      </w:r>
    </w:p>
    <w:p w14:paraId="74695A0C" w14:textId="77777777" w:rsidR="00AB3083" w:rsidRPr="00AB3083" w:rsidRDefault="00A621D8" w:rsidP="00197B8F">
      <w:pPr>
        <w:rPr>
          <w:lang w:val="nl-BE"/>
        </w:rPr>
      </w:pPr>
      <w:r>
        <w:rPr>
          <w:lang w:val="nl-BE"/>
        </w:rPr>
        <w:t>Franchise indexée : base</w:t>
      </w:r>
      <w:r w:rsidR="00AB3083" w:rsidRPr="00AB3083">
        <w:rPr>
          <w:lang w:val="nl-BE"/>
        </w:rPr>
        <w:t xml:space="preserve"> 99,16 €</w:t>
      </w:r>
    </w:p>
    <w:p w14:paraId="08B07BDE" w14:textId="77777777" w:rsidR="007D416B" w:rsidRPr="00AB3083" w:rsidRDefault="007D416B" w:rsidP="00197B8F">
      <w:pPr>
        <w:rPr>
          <w:lang w:val="nl-BE"/>
        </w:rPr>
      </w:pPr>
    </w:p>
    <w:p w14:paraId="758CB0B6" w14:textId="77777777" w:rsidR="00085078" w:rsidRPr="007D416B" w:rsidRDefault="00B02621" w:rsidP="00197B8F">
      <w:pPr>
        <w:rPr>
          <w:lang w:val="nl-BE"/>
        </w:rPr>
      </w:pPr>
      <w:r>
        <w:rPr>
          <w:u w:val="single"/>
          <w:lang w:val="nl-BE"/>
        </w:rPr>
        <w:t>Pré et</w:t>
      </w:r>
      <w:r w:rsidR="00085078" w:rsidRPr="007D416B">
        <w:rPr>
          <w:u w:val="single"/>
          <w:lang w:val="nl-BE"/>
        </w:rPr>
        <w:t xml:space="preserve"> post</w:t>
      </w:r>
      <w:r w:rsidR="00F86E3F" w:rsidRPr="007D416B">
        <w:rPr>
          <w:lang w:val="nl-BE"/>
        </w:rPr>
        <w:t xml:space="preserve"> </w:t>
      </w:r>
    </w:p>
    <w:p w14:paraId="316437BF" w14:textId="77777777" w:rsidR="00197B8F" w:rsidRPr="00197B8F" w:rsidRDefault="00197B8F" w:rsidP="00197B8F">
      <w:pPr>
        <w:rPr>
          <w:b/>
          <w:lang w:val="fr-BE" w:eastAsia="nl-BE"/>
        </w:rPr>
      </w:pPr>
      <w:r>
        <w:rPr>
          <w:lang w:val="fr-BE"/>
        </w:rPr>
        <w:t>Remboursement des coûts médicaux ambulatoires liés à une hospitalisation, e</w:t>
      </w:r>
      <w:r w:rsidRPr="00197B8F">
        <w:rPr>
          <w:lang w:val="fr-BE"/>
        </w:rPr>
        <w:t xml:space="preserve">xposés </w:t>
      </w:r>
      <w:r w:rsidRPr="00197B8F">
        <w:rPr>
          <w:rStyle w:val="lev"/>
          <w:b w:val="0"/>
          <w:lang w:val="fr-BE"/>
        </w:rPr>
        <w:t>1 mois avant et jusqu’à 3 mois après l’hospitalisation</w:t>
      </w:r>
      <w:r w:rsidRPr="00197B8F">
        <w:rPr>
          <w:b/>
          <w:lang w:val="fr-BE"/>
        </w:rPr>
        <w:t>.</w:t>
      </w:r>
    </w:p>
    <w:p w14:paraId="6CBB5727" w14:textId="77777777" w:rsidR="00197B8F" w:rsidRDefault="00197B8F" w:rsidP="00197B8F">
      <w:pPr>
        <w:numPr>
          <w:ilvl w:val="0"/>
          <w:numId w:val="9"/>
        </w:numPr>
        <w:rPr>
          <w:lang w:val="fr-BE"/>
        </w:rPr>
      </w:pPr>
      <w:r>
        <w:rPr>
          <w:lang w:val="fr-BE"/>
        </w:rPr>
        <w:t>médicaments (y compris les bandages (plâtrés) et les attelles ;</w:t>
      </w:r>
    </w:p>
    <w:p w14:paraId="6A0B58EB" w14:textId="77777777" w:rsidR="00197B8F" w:rsidRDefault="00197B8F" w:rsidP="00197B8F">
      <w:pPr>
        <w:numPr>
          <w:ilvl w:val="0"/>
          <w:numId w:val="9"/>
        </w:numPr>
        <w:rPr>
          <w:lang w:val="fr-BE"/>
        </w:rPr>
      </w:pPr>
      <w:r>
        <w:rPr>
          <w:lang w:val="fr-BE"/>
        </w:rPr>
        <w:t>honoraires médicaux (médecin traitant, spécialiste,...) ;</w:t>
      </w:r>
    </w:p>
    <w:p w14:paraId="505F22FC" w14:textId="77777777" w:rsidR="00197B8F" w:rsidRDefault="00197B8F" w:rsidP="00197B8F">
      <w:pPr>
        <w:numPr>
          <w:ilvl w:val="0"/>
          <w:numId w:val="9"/>
        </w:numPr>
        <w:rPr>
          <w:lang w:val="fr-BE"/>
        </w:rPr>
      </w:pPr>
      <w:r>
        <w:rPr>
          <w:lang w:val="fr-BE"/>
        </w:rPr>
        <w:t>honoraires paramédicaux (kinésithérapeute, orthopédiste, ...)</w:t>
      </w:r>
    </w:p>
    <w:p w14:paraId="6CCE01CC" w14:textId="77777777" w:rsidR="00197B8F" w:rsidRDefault="00197B8F" w:rsidP="00197B8F">
      <w:pPr>
        <w:numPr>
          <w:ilvl w:val="0"/>
          <w:numId w:val="9"/>
        </w:numPr>
        <w:rPr>
          <w:lang w:val="fr-BE"/>
        </w:rPr>
      </w:pPr>
      <w:r>
        <w:rPr>
          <w:lang w:val="fr-BE"/>
        </w:rPr>
        <w:t>soins infirmiers et à domicile ;</w:t>
      </w:r>
    </w:p>
    <w:p w14:paraId="3627F0A9" w14:textId="77777777" w:rsidR="00197B8F" w:rsidRDefault="00197B8F" w:rsidP="00197B8F">
      <w:pPr>
        <w:numPr>
          <w:ilvl w:val="0"/>
          <w:numId w:val="9"/>
        </w:numPr>
        <w:rPr>
          <w:lang w:val="fr-BE"/>
        </w:rPr>
      </w:pPr>
      <w:r>
        <w:rPr>
          <w:lang w:val="fr-BE"/>
        </w:rPr>
        <w:t>prothèses et adjuvants orthopédiques (verres de lunettes, lentilles de contact, appareils auditifs, béquilles...).​</w:t>
      </w:r>
    </w:p>
    <w:p w14:paraId="35485F7B" w14:textId="77777777" w:rsidR="007D416B" w:rsidRPr="004A38E4" w:rsidRDefault="007D416B" w:rsidP="00197B8F">
      <w:pPr>
        <w:rPr>
          <w:lang w:val="fr-BE"/>
        </w:rPr>
      </w:pPr>
    </w:p>
    <w:p w14:paraId="3483D497" w14:textId="77777777" w:rsidR="00085078" w:rsidRPr="004A38E4" w:rsidRDefault="00B02621" w:rsidP="00197B8F">
      <w:pPr>
        <w:rPr>
          <w:u w:val="single"/>
          <w:lang w:val="fr-BE"/>
        </w:rPr>
      </w:pPr>
      <w:r w:rsidRPr="004A38E4">
        <w:rPr>
          <w:u w:val="single"/>
          <w:lang w:val="fr-BE"/>
        </w:rPr>
        <w:t>Maladies graves</w:t>
      </w:r>
    </w:p>
    <w:p w14:paraId="407F75B4" w14:textId="77777777" w:rsidR="00AB3083" w:rsidRPr="004A38E4" w:rsidRDefault="00197B8F" w:rsidP="00197B8F">
      <w:pPr>
        <w:rPr>
          <w:lang w:val="fr-BE"/>
        </w:rPr>
      </w:pPr>
      <w:r>
        <w:rPr>
          <w:lang w:val="fr-BE"/>
        </w:rPr>
        <w:t>Remboursement des coûts médicaux ambulatoires pour le traitement de</w:t>
      </w:r>
      <w:r>
        <w:rPr>
          <w:rStyle w:val="ag-stylestyle-body"/>
          <w:lang w:val="fr-BE"/>
        </w:rPr>
        <w:t xml:space="preserve"> 30 maladies graves</w:t>
      </w:r>
      <w:r>
        <w:rPr>
          <w:lang w:val="fr-BE"/>
        </w:rPr>
        <w:t>, dont </w:t>
      </w:r>
      <w:r w:rsidR="00B02621" w:rsidRPr="004A38E4">
        <w:rPr>
          <w:lang w:val="fr-BE"/>
        </w:rPr>
        <w:t>Affectations rénales traitées par dialyse, Brucellose, Cancer, Charbon, Choléra, Diabète (type 1 et 2), Diphtérie, Dystrophie musculaire progressive, Encéphalite, Fièvre paratyphoïde, Fièvre thyphoïde, Hépatite virale, Leucémie, Maladie d’Alzheimer, Maladie de Creutzfeldt-Jacob, Maladie de Crohn, Maladie de Hodgkin, Maladie de Parkinson, Maladie de Pompe, Malaria, Méningite cérébro – spinale, Mucoviscidose, Poliomyélite, SEP, SLA, Sida, Tétanos, Tuberculose, Typhus et Variole.</w:t>
      </w:r>
    </w:p>
    <w:p w14:paraId="74D353DA" w14:textId="77777777" w:rsidR="00B02621" w:rsidRPr="00B02621" w:rsidRDefault="00B02621" w:rsidP="00B02621">
      <w:pPr>
        <w:rPr>
          <w:lang w:val="fr-BE" w:eastAsia="nl-BE"/>
        </w:rPr>
      </w:pPr>
      <w:r w:rsidRPr="00B02621">
        <w:rPr>
          <w:lang w:val="fr-BE" w:eastAsia="nl-BE"/>
        </w:rPr>
        <w:t xml:space="preserve">Les couvertures sont égales à celles décrites dans la garantie </w:t>
      </w:r>
      <w:hyperlink r:id="rId6" w:history="1">
        <w:r w:rsidRPr="00B02621">
          <w:rPr>
            <w:lang w:val="fr-BE" w:eastAsia="nl-BE"/>
          </w:rPr>
          <w:t>pré- et post-hospitalisation</w:t>
        </w:r>
      </w:hyperlink>
    </w:p>
    <w:p w14:paraId="6A44CDC0" w14:textId="77777777" w:rsidR="00B02621" w:rsidRPr="00B02621" w:rsidRDefault="00B02621" w:rsidP="00B02621">
      <w:pPr>
        <w:rPr>
          <w:lang w:val="fr-BE" w:eastAsia="nl-BE"/>
        </w:rPr>
      </w:pPr>
      <w:r w:rsidRPr="00B02621">
        <w:rPr>
          <w:lang w:val="fr-BE" w:eastAsia="nl-BE"/>
        </w:rPr>
        <w:lastRenderedPageBreak/>
        <w:t>L’indemnisation n’est pas liée à une hospitalisation éventuelle.</w:t>
      </w:r>
    </w:p>
    <w:p w14:paraId="6C962CD1" w14:textId="77777777" w:rsidR="007D416B" w:rsidRPr="004A38E4" w:rsidRDefault="007D416B" w:rsidP="00197B8F">
      <w:pPr>
        <w:rPr>
          <w:lang w:val="fr-BE"/>
        </w:rPr>
      </w:pPr>
    </w:p>
    <w:p w14:paraId="5842479C" w14:textId="77777777" w:rsidR="00085078" w:rsidRPr="007D416B" w:rsidRDefault="008A5C3D" w:rsidP="00197B8F">
      <w:pPr>
        <w:rPr>
          <w:u w:val="single"/>
          <w:lang w:val="nl-BE"/>
        </w:rPr>
      </w:pPr>
      <w:r>
        <w:rPr>
          <w:u w:val="single"/>
          <w:lang w:val="nl-BE"/>
        </w:rPr>
        <w:t>Option universitaire</w:t>
      </w:r>
    </w:p>
    <w:p w14:paraId="01C204EA" w14:textId="77777777" w:rsidR="00F86E3F" w:rsidRPr="00A1194C" w:rsidRDefault="00A621D8" w:rsidP="00197B8F">
      <w:pPr>
        <w:pStyle w:val="Paragraphedeliste"/>
        <w:numPr>
          <w:ilvl w:val="1"/>
          <w:numId w:val="2"/>
        </w:numPr>
        <w:rPr>
          <w:lang w:val="fr-BE"/>
        </w:rPr>
      </w:pPr>
      <w:r w:rsidRPr="00A1194C">
        <w:rPr>
          <w:lang w:val="fr-BE"/>
        </w:rPr>
        <w:t>pas de contribution personnelle d’</w:t>
      </w:r>
      <w:r w:rsidR="00A1194C" w:rsidRPr="00A1194C">
        <w:rPr>
          <w:lang w:val="fr-BE"/>
        </w:rPr>
        <w:t>application dans le c</w:t>
      </w:r>
      <w:r w:rsidR="00A1194C">
        <w:rPr>
          <w:lang w:val="fr-BE"/>
        </w:rPr>
        <w:t>oût de la chambre et supplément</w:t>
      </w:r>
      <w:r w:rsidR="00A1194C" w:rsidRPr="00A1194C">
        <w:rPr>
          <w:lang w:val="fr-BE"/>
        </w:rPr>
        <w:t xml:space="preserve"> d’hon</w:t>
      </w:r>
      <w:r w:rsidR="00A1194C">
        <w:rPr>
          <w:lang w:val="fr-BE"/>
        </w:rPr>
        <w:t>oraire</w:t>
      </w:r>
    </w:p>
    <w:p w14:paraId="0B43454D" w14:textId="77777777" w:rsidR="007D416B" w:rsidRPr="00A1194C" w:rsidRDefault="007D416B" w:rsidP="00197B8F">
      <w:pPr>
        <w:rPr>
          <w:lang w:val="fr-BE"/>
        </w:rPr>
      </w:pPr>
    </w:p>
    <w:p w14:paraId="2EC6489C" w14:textId="77777777" w:rsidR="0030395A" w:rsidRPr="007D416B" w:rsidRDefault="00A1194C" w:rsidP="00197B8F">
      <w:pPr>
        <w:rPr>
          <w:b/>
          <w:sz w:val="26"/>
          <w:szCs w:val="26"/>
          <w:u w:val="single"/>
          <w:lang w:val="nl-BE"/>
        </w:rPr>
      </w:pPr>
      <w:r>
        <w:rPr>
          <w:b/>
          <w:sz w:val="26"/>
          <w:szCs w:val="26"/>
          <w:u w:val="single"/>
          <w:lang w:val="nl-BE"/>
        </w:rPr>
        <w:t>Condition d’affiliation</w:t>
      </w:r>
    </w:p>
    <w:p w14:paraId="07DC4489" w14:textId="77777777" w:rsidR="0030395A" w:rsidRDefault="00A1194C" w:rsidP="00197B8F">
      <w:pPr>
        <w:pStyle w:val="Paragraphedeliste"/>
        <w:numPr>
          <w:ilvl w:val="0"/>
          <w:numId w:val="2"/>
        </w:numPr>
        <w:rPr>
          <w:lang w:val="nl-BE"/>
        </w:rPr>
      </w:pPr>
      <w:r>
        <w:rPr>
          <w:lang w:val="nl-BE"/>
        </w:rPr>
        <w:t>être affilié à l’ORPSS</w:t>
      </w:r>
    </w:p>
    <w:p w14:paraId="283DE505" w14:textId="77777777" w:rsidR="0030395A" w:rsidRPr="0030395A" w:rsidRDefault="00A1194C" w:rsidP="00197B8F">
      <w:pPr>
        <w:pStyle w:val="Paragraphedeliste"/>
        <w:numPr>
          <w:ilvl w:val="0"/>
          <w:numId w:val="2"/>
        </w:numPr>
        <w:rPr>
          <w:lang w:val="nl-BE"/>
        </w:rPr>
      </w:pPr>
      <w:r>
        <w:rPr>
          <w:lang w:val="nl-BE"/>
        </w:rPr>
        <w:t>disposer d’une adresse en Belgique</w:t>
      </w:r>
    </w:p>
    <w:p w14:paraId="6987B736" w14:textId="77777777" w:rsidR="0030395A" w:rsidRPr="0030395A" w:rsidRDefault="0030395A" w:rsidP="00197B8F">
      <w:pPr>
        <w:rPr>
          <w:lang w:val="nl-BE"/>
        </w:rPr>
      </w:pPr>
    </w:p>
    <w:p w14:paraId="168C7244" w14:textId="77777777" w:rsidR="0036020E" w:rsidRDefault="0036020E" w:rsidP="00197B8F">
      <w:pPr>
        <w:rPr>
          <w:lang w:val="nl-BE"/>
        </w:rPr>
      </w:pPr>
    </w:p>
    <w:p w14:paraId="25085C31" w14:textId="77777777" w:rsidR="00085078" w:rsidRPr="00A1194C" w:rsidRDefault="00085078" w:rsidP="00197B8F">
      <w:pPr>
        <w:rPr>
          <w:u w:val="single"/>
          <w:lang w:val="fr-BE"/>
        </w:rPr>
      </w:pPr>
      <w:r w:rsidRPr="00A1194C">
        <w:rPr>
          <w:u w:val="single"/>
          <w:lang w:val="fr-BE"/>
        </w:rPr>
        <w:t xml:space="preserve">Clausule </w:t>
      </w:r>
      <w:r w:rsidR="00A1194C" w:rsidRPr="00A1194C">
        <w:rPr>
          <w:u w:val="single"/>
          <w:lang w:val="fr-BE"/>
        </w:rPr>
        <w:t>prévue dans la police</w:t>
      </w:r>
      <w:r w:rsidRPr="00A1194C">
        <w:rPr>
          <w:u w:val="single"/>
          <w:lang w:val="fr-BE"/>
        </w:rPr>
        <w:t xml:space="preserve"> – co</w:t>
      </w:r>
      <w:r w:rsidR="00A1194C" w:rsidRPr="00A1194C">
        <w:rPr>
          <w:u w:val="single"/>
          <w:lang w:val="fr-BE"/>
        </w:rPr>
        <w:t>opérant d’ONG</w:t>
      </w:r>
    </w:p>
    <w:p w14:paraId="4CC59433" w14:textId="77777777" w:rsidR="00085078" w:rsidRPr="00F2380F" w:rsidRDefault="00A1194C" w:rsidP="00197B8F">
      <w:pPr>
        <w:rPr>
          <w:lang w:val="fr-BE"/>
        </w:rPr>
      </w:pPr>
      <w:r w:rsidRPr="00F2380F">
        <w:rPr>
          <w:lang w:val="fr-BE"/>
        </w:rPr>
        <w:t xml:space="preserve">Les garanties du </w:t>
      </w:r>
      <w:r w:rsidR="00DB6487" w:rsidRPr="00F2380F">
        <w:rPr>
          <w:lang w:val="fr-BE"/>
        </w:rPr>
        <w:t>contrat</w:t>
      </w:r>
      <w:r w:rsidRPr="00F2380F">
        <w:rPr>
          <w:lang w:val="fr-BE"/>
        </w:rPr>
        <w:t xml:space="preserve"> sont d’application uniquement en Belgique</w:t>
      </w:r>
      <w:r w:rsidR="00085078" w:rsidRPr="00F2380F">
        <w:rPr>
          <w:lang w:val="fr-BE"/>
        </w:rPr>
        <w:t>.</w:t>
      </w:r>
    </w:p>
    <w:p w14:paraId="52D33E8B" w14:textId="77777777" w:rsidR="00085078" w:rsidRDefault="00F2380F" w:rsidP="00197B8F">
      <w:pPr>
        <w:rPr>
          <w:lang w:val="fr-BE"/>
        </w:rPr>
      </w:pPr>
      <w:r w:rsidRPr="00F2380F">
        <w:rPr>
          <w:lang w:val="fr-BE"/>
        </w:rPr>
        <w:t>Les hospitalisations à l’étranger ne sont pas couvertes à l’exception d’une période de vacances</w:t>
      </w:r>
      <w:r>
        <w:rPr>
          <w:lang w:val="fr-BE"/>
        </w:rPr>
        <w:t xml:space="preserve"> prise par l’assurée</w:t>
      </w:r>
      <w:r w:rsidRPr="00F2380F">
        <w:rPr>
          <w:lang w:val="fr-BE"/>
        </w:rPr>
        <w:t>.</w:t>
      </w:r>
      <w:r>
        <w:rPr>
          <w:lang w:val="fr-BE"/>
        </w:rPr>
        <w:t xml:space="preserve"> L’assuré est tenu de prévenir l’assureur avant son départ en vacances en précisant la période exacte ainsi que le pays de destination</w:t>
      </w:r>
      <w:r w:rsidR="00085078" w:rsidRPr="00F2380F">
        <w:rPr>
          <w:lang w:val="fr-BE"/>
        </w:rPr>
        <w:t>.</w:t>
      </w:r>
    </w:p>
    <w:p w14:paraId="5F1309DA" w14:textId="77777777" w:rsidR="0041203C" w:rsidRDefault="0041203C" w:rsidP="00197B8F">
      <w:pPr>
        <w:rPr>
          <w:lang w:val="fr-BE"/>
        </w:rPr>
      </w:pPr>
    </w:p>
    <w:p w14:paraId="7125482C" w14:textId="77777777" w:rsidR="0041203C" w:rsidRDefault="0041203C" w:rsidP="0041203C">
      <w:pPr>
        <w:rPr>
          <w:sz w:val="22"/>
          <w:szCs w:val="22"/>
          <w:lang w:val="fr-FR" w:eastAsia="en-US"/>
        </w:rPr>
      </w:pPr>
    </w:p>
    <w:p w14:paraId="3E4EC429" w14:textId="77777777" w:rsidR="0041203C" w:rsidRPr="0041203C" w:rsidRDefault="0041203C" w:rsidP="0041203C">
      <w:pPr>
        <w:rPr>
          <w:b/>
          <w:bCs/>
          <w:i/>
          <w:iCs/>
          <w:u w:val="single"/>
          <w:lang w:val="fr-FR" w:eastAsia="en-US"/>
        </w:rPr>
      </w:pPr>
      <w:r w:rsidRPr="0041203C">
        <w:rPr>
          <w:b/>
          <w:bCs/>
          <w:i/>
          <w:iCs/>
          <w:u w:val="single"/>
          <w:lang w:val="fr-FR" w:eastAsia="en-US"/>
        </w:rPr>
        <w:t>L’option Universitaire :</w:t>
      </w:r>
    </w:p>
    <w:p w14:paraId="6EC81C41" w14:textId="77777777" w:rsidR="0041203C" w:rsidRPr="0041203C" w:rsidRDefault="0041203C" w:rsidP="0041203C">
      <w:pPr>
        <w:shd w:val="clear" w:color="auto" w:fill="FFFFFF"/>
        <w:rPr>
          <w:i/>
          <w:iCs/>
          <w:u w:val="single"/>
          <w:lang w:val="fr-FR" w:eastAsia="en-US"/>
        </w:rPr>
      </w:pPr>
      <w:r w:rsidRPr="0041203C">
        <w:rPr>
          <w:i/>
          <w:iCs/>
          <w:color w:val="000000"/>
          <w:u w:val="single"/>
          <w:lang w:val="fr-FR" w:eastAsia="en-US"/>
        </w:rPr>
        <w:t>Concept</w:t>
      </w:r>
    </w:p>
    <w:p w14:paraId="0DF0CEC5" w14:textId="77777777" w:rsidR="0041203C" w:rsidRPr="0041203C" w:rsidRDefault="0041203C" w:rsidP="0041203C">
      <w:pPr>
        <w:shd w:val="clear" w:color="auto" w:fill="FFFFFF"/>
        <w:rPr>
          <w:i/>
          <w:iCs/>
          <w:lang w:val="fr-FR" w:eastAsia="en-US"/>
        </w:rPr>
      </w:pPr>
      <w:r w:rsidRPr="0041203C">
        <w:rPr>
          <w:i/>
          <w:iCs/>
          <w:color w:val="000000"/>
          <w:lang w:val="fr-FR" w:eastAsia="en-US"/>
        </w:rPr>
        <w:t>Certains hôpitaux facturent des suppléments considérables pour un séjour en chambre particulière. Grâce à l’Option universitaire, votre client est exempté de la part personnelle de 50% de la facture dans certains hôpitaux.</w:t>
      </w:r>
    </w:p>
    <w:p w14:paraId="6A39176F" w14:textId="77777777" w:rsidR="0041203C" w:rsidRPr="0041203C" w:rsidRDefault="0041203C" w:rsidP="0041203C">
      <w:pPr>
        <w:shd w:val="clear" w:color="auto" w:fill="FFFFFF"/>
        <w:spacing w:line="450" w:lineRule="atLeast"/>
        <w:rPr>
          <w:i/>
          <w:iCs/>
          <w:u w:val="single"/>
          <w:lang w:val="fr-FR" w:eastAsia="en-US"/>
        </w:rPr>
      </w:pPr>
      <w:r w:rsidRPr="0041203C">
        <w:rPr>
          <w:i/>
          <w:iCs/>
          <w:color w:val="000000"/>
          <w:u w:val="single"/>
          <w:lang w:val="fr-FR" w:eastAsia="en-US"/>
        </w:rPr>
        <w:t>Cible</w:t>
      </w:r>
    </w:p>
    <w:p w14:paraId="2B44DC2F" w14:textId="77777777" w:rsidR="0041203C" w:rsidRPr="0041203C" w:rsidRDefault="0041203C" w:rsidP="0041203C">
      <w:pPr>
        <w:shd w:val="clear" w:color="auto" w:fill="FFFFFF"/>
        <w:rPr>
          <w:i/>
          <w:iCs/>
          <w:lang w:val="fr-FR" w:eastAsia="en-US"/>
        </w:rPr>
      </w:pPr>
      <w:r w:rsidRPr="0041203C">
        <w:rPr>
          <w:i/>
          <w:iCs/>
          <w:color w:val="000000"/>
          <w:lang w:val="fr-FR" w:eastAsia="en-US"/>
        </w:rPr>
        <w:t>Tous ceux qui, en cas d’hospitalisation, souhaitent opter pour une admission en chambre particulière de l’Institut Bordet, de l’hôpital Erasme ou du CHU St-Luc à Bruxelles.</w:t>
      </w:r>
    </w:p>
    <w:p w14:paraId="0BBFCF45" w14:textId="77777777" w:rsidR="0041203C" w:rsidRPr="0041203C" w:rsidRDefault="0041203C" w:rsidP="0041203C">
      <w:pPr>
        <w:shd w:val="clear" w:color="auto" w:fill="FFFFFF"/>
        <w:spacing w:line="450" w:lineRule="atLeast"/>
        <w:rPr>
          <w:i/>
          <w:iCs/>
          <w:u w:val="single"/>
          <w:lang w:val="fr-FR" w:eastAsia="en-US"/>
        </w:rPr>
      </w:pPr>
      <w:r w:rsidRPr="0041203C">
        <w:rPr>
          <w:i/>
          <w:iCs/>
          <w:color w:val="000000"/>
          <w:u w:val="single"/>
          <w:lang w:val="fr-FR" w:eastAsia="en-US"/>
        </w:rPr>
        <w:t>Garanties</w:t>
      </w:r>
    </w:p>
    <w:p w14:paraId="587F3586" w14:textId="77777777" w:rsidR="0041203C" w:rsidRPr="0041203C" w:rsidRDefault="0041203C" w:rsidP="0041203C">
      <w:pPr>
        <w:shd w:val="clear" w:color="auto" w:fill="FFFFFF"/>
        <w:rPr>
          <w:i/>
          <w:iCs/>
          <w:lang w:val="fr-FR" w:eastAsia="en-US"/>
        </w:rPr>
      </w:pPr>
      <w:r w:rsidRPr="0041203C">
        <w:rPr>
          <w:i/>
          <w:iCs/>
          <w:color w:val="000000"/>
          <w:lang w:val="fr-FR" w:eastAsia="en-US"/>
        </w:rPr>
        <w:t>La </w:t>
      </w:r>
      <w:hyperlink r:id="rId7" w:history="1">
        <w:r w:rsidRPr="0041203C">
          <w:rPr>
            <w:rStyle w:val="Lienhypertexte"/>
            <w:i/>
            <w:iCs/>
            <w:color w:val="000000"/>
            <w:lang w:val="fr-FR" w:eastAsia="en-US"/>
          </w:rPr>
          <w:t>segmentation hospitalière</w:t>
        </w:r>
      </w:hyperlink>
      <w:r w:rsidRPr="0041203C">
        <w:rPr>
          <w:i/>
          <w:iCs/>
          <w:color w:val="000000"/>
          <w:lang w:val="fr-FR" w:eastAsia="en-US"/>
        </w:rPr>
        <w:t>, reprise dans chaque contrat AG Care Hospitalisation, assure à votre client un remboursement total  de ses frais d’hospitalisation dans la plupart des hôpitaux. Certains hôpitaux universitaires et/ou bruxellois facturent des suppléments supérieurs à la moyenne en cas d’hospitalisation en chambre individuelle. Si votre client choisit une chambre privée pour raison personnelle dans l'un de ces hôpitaux plus coûteux, il devra régler lui-même 50 % de la facture. L’option universitaire donne à votre client la possibilité d’être exempté de ces 50 %.</w:t>
      </w:r>
    </w:p>
    <w:p w14:paraId="23353D02" w14:textId="77777777" w:rsidR="0041203C" w:rsidRPr="0041203C" w:rsidRDefault="0041203C" w:rsidP="0041203C">
      <w:pPr>
        <w:numPr>
          <w:ilvl w:val="0"/>
          <w:numId w:val="11"/>
        </w:numPr>
        <w:shd w:val="clear" w:color="auto" w:fill="FFFFFF"/>
        <w:rPr>
          <w:i/>
          <w:iCs/>
          <w:lang w:val="fr-FR" w:eastAsia="en-US"/>
        </w:rPr>
      </w:pPr>
      <w:r w:rsidRPr="0041203C">
        <w:rPr>
          <w:i/>
          <w:iCs/>
          <w:color w:val="000000"/>
          <w:lang w:val="fr-FR" w:eastAsia="en-US"/>
        </w:rPr>
        <w:t>Exonération de la cotisation personnelle en cas d’hospitalisation en chambre particulière à l’Institut Bordet, l’Hôpital Erasme et le CHU St. Luc à Bruxelles.</w:t>
      </w:r>
    </w:p>
    <w:p w14:paraId="4C723BB6" w14:textId="77777777" w:rsidR="0041203C" w:rsidRPr="0041203C" w:rsidRDefault="0041203C" w:rsidP="0041203C">
      <w:pPr>
        <w:rPr>
          <w:rFonts w:eastAsiaTheme="minorHAnsi"/>
          <w:i/>
          <w:iCs/>
          <w:lang w:val="fr-FR" w:eastAsia="en-US"/>
        </w:rPr>
      </w:pPr>
    </w:p>
    <w:p w14:paraId="5569819E" w14:textId="77777777" w:rsidR="0041203C" w:rsidRPr="0041203C" w:rsidRDefault="0041203C" w:rsidP="0041203C">
      <w:pPr>
        <w:rPr>
          <w:i/>
          <w:iCs/>
          <w:lang w:val="fr-FR" w:eastAsia="en-US"/>
        </w:rPr>
      </w:pPr>
      <w:r w:rsidRPr="0041203C">
        <w:rPr>
          <w:i/>
          <w:iCs/>
          <w:lang w:val="fr-FR" w:eastAsia="en-US"/>
        </w:rPr>
        <w:t>La police d'hospitalisation est destinée aux coopérants, aux expatriés ... qui sont rentrés en Belgique ou qui s'y trouvent temporairement ou en vacances</w:t>
      </w:r>
    </w:p>
    <w:p w14:paraId="4B9E75B2" w14:textId="77777777" w:rsidR="0041203C" w:rsidRPr="0041203C" w:rsidRDefault="0041203C" w:rsidP="0041203C">
      <w:pPr>
        <w:rPr>
          <w:i/>
          <w:iCs/>
          <w:lang w:val="fr-FR" w:eastAsia="en-US"/>
        </w:rPr>
      </w:pPr>
    </w:p>
    <w:p w14:paraId="19160BB4" w14:textId="77777777" w:rsidR="0041203C" w:rsidRPr="0041203C" w:rsidRDefault="0041203C" w:rsidP="0041203C">
      <w:pPr>
        <w:rPr>
          <w:i/>
          <w:iCs/>
          <w:lang w:val="fr-FR" w:eastAsia="en-US"/>
        </w:rPr>
      </w:pPr>
      <w:r w:rsidRPr="0041203C">
        <w:rPr>
          <w:i/>
          <w:iCs/>
          <w:lang w:val="fr-FR" w:eastAsia="en-US"/>
        </w:rPr>
        <w:t xml:space="preserve">Il y a aussi une couverture assistance inclut, </w:t>
      </w:r>
      <w:proofErr w:type="spellStart"/>
      <w:r w:rsidRPr="0041203C">
        <w:rPr>
          <w:i/>
          <w:iCs/>
          <w:lang w:val="fr-FR" w:eastAsia="en-US"/>
        </w:rPr>
        <w:t>medi</w:t>
      </w:r>
      <w:proofErr w:type="spellEnd"/>
      <w:r w:rsidRPr="0041203C">
        <w:rPr>
          <w:i/>
          <w:iCs/>
          <w:lang w:val="fr-FR" w:eastAsia="en-US"/>
        </w:rPr>
        <w:t xml:space="preserve">-assistance, voyez </w:t>
      </w:r>
      <w:proofErr w:type="spellStart"/>
      <w:r w:rsidRPr="0041203C">
        <w:rPr>
          <w:i/>
          <w:iCs/>
          <w:lang w:val="fr-FR" w:eastAsia="en-US"/>
        </w:rPr>
        <w:t>pg</w:t>
      </w:r>
      <w:proofErr w:type="spellEnd"/>
      <w:r w:rsidRPr="0041203C">
        <w:rPr>
          <w:i/>
          <w:iCs/>
          <w:lang w:val="fr-FR" w:eastAsia="en-US"/>
        </w:rPr>
        <w:t>. 19 dans les conditions générales en pièce-jointe.</w:t>
      </w:r>
    </w:p>
    <w:p w14:paraId="7DCBAA4A" w14:textId="77777777" w:rsidR="0041203C" w:rsidRDefault="0041203C" w:rsidP="0041203C">
      <w:pPr>
        <w:rPr>
          <w:lang w:val="fr-FR" w:eastAsia="en-US"/>
        </w:rPr>
      </w:pPr>
      <w:r w:rsidRPr="0041203C">
        <w:rPr>
          <w:i/>
          <w:iCs/>
          <w:lang w:val="fr-FR" w:eastAsia="en-US"/>
        </w:rPr>
        <w:t>Pour tout voyage long-courrier à l'étranger, nous recommandons systématiquement de souscrire une assurance assistance, malgré la garantie éventuelle de la police d'hospitalisation</w:t>
      </w:r>
      <w:r>
        <w:rPr>
          <w:lang w:val="fr-FR" w:eastAsia="en-US"/>
        </w:rPr>
        <w:t>.</w:t>
      </w:r>
    </w:p>
    <w:p w14:paraId="0950D80A" w14:textId="77777777" w:rsidR="0041203C" w:rsidRDefault="0041203C" w:rsidP="0041203C">
      <w:pPr>
        <w:rPr>
          <w:lang w:val="fr-FR" w:eastAsia="en-US"/>
        </w:rPr>
      </w:pPr>
    </w:p>
    <w:p w14:paraId="27DE0214" w14:textId="77777777" w:rsidR="0041203C" w:rsidRPr="0041203C" w:rsidRDefault="0041203C" w:rsidP="00197B8F">
      <w:pPr>
        <w:rPr>
          <w:lang w:val="fr-FR"/>
        </w:rPr>
      </w:pPr>
    </w:p>
    <w:sectPr w:rsidR="0041203C" w:rsidRPr="0041203C" w:rsidSect="00530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647"/>
    <w:multiLevelType w:val="multilevel"/>
    <w:tmpl w:val="8FA05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A3498"/>
    <w:multiLevelType w:val="multilevel"/>
    <w:tmpl w:val="C232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5E3279"/>
    <w:multiLevelType w:val="multilevel"/>
    <w:tmpl w:val="1E88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2A537F"/>
    <w:multiLevelType w:val="multilevel"/>
    <w:tmpl w:val="D33C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080047"/>
    <w:multiLevelType w:val="hybridMultilevel"/>
    <w:tmpl w:val="CB0403B2"/>
    <w:lvl w:ilvl="0" w:tplc="AA0C3F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D2902"/>
    <w:multiLevelType w:val="multilevel"/>
    <w:tmpl w:val="E0B4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F20529"/>
    <w:multiLevelType w:val="hybridMultilevel"/>
    <w:tmpl w:val="2D904F3E"/>
    <w:lvl w:ilvl="0" w:tplc="9C0AD06A">
      <w:numFmt w:val="bullet"/>
      <w:lvlText w:val="-"/>
      <w:lvlJc w:val="left"/>
      <w:pPr>
        <w:tabs>
          <w:tab w:val="num" w:pos="2480"/>
        </w:tabs>
        <w:ind w:left="24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200"/>
        </w:tabs>
        <w:ind w:left="32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20"/>
        </w:tabs>
        <w:ind w:left="39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40"/>
        </w:tabs>
        <w:ind w:left="46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00"/>
        </w:tabs>
        <w:ind w:left="68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20"/>
        </w:tabs>
        <w:ind w:left="75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40"/>
        </w:tabs>
        <w:ind w:left="8240" w:hanging="360"/>
      </w:pPr>
      <w:rPr>
        <w:rFonts w:ascii="Wingdings" w:hAnsi="Wingdings" w:hint="default"/>
      </w:rPr>
    </w:lvl>
  </w:abstractNum>
  <w:abstractNum w:abstractNumId="7" w15:restartNumberingAfterBreak="0">
    <w:nsid w:val="43D33B5D"/>
    <w:multiLevelType w:val="hybridMultilevel"/>
    <w:tmpl w:val="6FFA4B5C"/>
    <w:lvl w:ilvl="0" w:tplc="849AA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C61EB"/>
    <w:multiLevelType w:val="multilevel"/>
    <w:tmpl w:val="7732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6E196F"/>
    <w:multiLevelType w:val="multilevel"/>
    <w:tmpl w:val="F5E4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161BD8"/>
    <w:multiLevelType w:val="multilevel"/>
    <w:tmpl w:val="D0EE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4533434">
    <w:abstractNumId w:val="6"/>
  </w:num>
  <w:num w:numId="2" w16cid:durableId="1143353302">
    <w:abstractNumId w:val="4"/>
  </w:num>
  <w:num w:numId="3" w16cid:durableId="1234510073">
    <w:abstractNumId w:val="7"/>
  </w:num>
  <w:num w:numId="4" w16cid:durableId="129828557">
    <w:abstractNumId w:val="3"/>
  </w:num>
  <w:num w:numId="5" w16cid:durableId="1253926942">
    <w:abstractNumId w:val="1"/>
  </w:num>
  <w:num w:numId="6" w16cid:durableId="235826480">
    <w:abstractNumId w:val="2"/>
  </w:num>
  <w:num w:numId="7" w16cid:durableId="312031469">
    <w:abstractNumId w:val="0"/>
  </w:num>
  <w:num w:numId="8" w16cid:durableId="1692219891">
    <w:abstractNumId w:val="9"/>
  </w:num>
  <w:num w:numId="9" w16cid:durableId="297103662">
    <w:abstractNumId w:val="5"/>
  </w:num>
  <w:num w:numId="10" w16cid:durableId="1681196301">
    <w:abstractNumId w:val="10"/>
  </w:num>
  <w:num w:numId="11" w16cid:durableId="77845286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BB3"/>
    <w:rsid w:val="00085078"/>
    <w:rsid w:val="000E629D"/>
    <w:rsid w:val="00197B8F"/>
    <w:rsid w:val="002B3FE0"/>
    <w:rsid w:val="0030395A"/>
    <w:rsid w:val="0036020E"/>
    <w:rsid w:val="0041203C"/>
    <w:rsid w:val="004A38E4"/>
    <w:rsid w:val="00530BC6"/>
    <w:rsid w:val="005A2F76"/>
    <w:rsid w:val="0064005D"/>
    <w:rsid w:val="007D416B"/>
    <w:rsid w:val="00862776"/>
    <w:rsid w:val="008A5C3D"/>
    <w:rsid w:val="00A1194C"/>
    <w:rsid w:val="00A621D8"/>
    <w:rsid w:val="00AB3083"/>
    <w:rsid w:val="00B02621"/>
    <w:rsid w:val="00B7797B"/>
    <w:rsid w:val="00DA7BB3"/>
    <w:rsid w:val="00DB6487"/>
    <w:rsid w:val="00F2380F"/>
    <w:rsid w:val="00F8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679F"/>
  <w15:docId w15:val="{667F033C-5209-4860-9CDA-427D817F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7B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7BB3"/>
    <w:rPr>
      <w:rFonts w:ascii="Tahoma" w:eastAsia="Times New Roman" w:hAnsi="Tahoma" w:cs="Tahoma"/>
      <w:sz w:val="16"/>
      <w:szCs w:val="16"/>
      <w:lang w:val="nl-NL" w:eastAsia="nl-NL"/>
    </w:rPr>
  </w:style>
  <w:style w:type="paragraph" w:styleId="Paragraphedeliste">
    <w:name w:val="List Paragraph"/>
    <w:basedOn w:val="Normal"/>
    <w:uiPriority w:val="34"/>
    <w:qFormat/>
    <w:rsid w:val="00085078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7D416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D416B"/>
    <w:pPr>
      <w:spacing w:before="100" w:beforeAutospacing="1" w:after="100" w:afterAutospacing="1"/>
    </w:pPr>
    <w:rPr>
      <w:lang w:val="nl-BE" w:eastAsia="nl-BE"/>
    </w:rPr>
  </w:style>
  <w:style w:type="character" w:customStyle="1" w:styleId="ag-stylestyle-body">
    <w:name w:val="ag-stylestyle-body"/>
    <w:basedOn w:val="Policepardfaut"/>
    <w:rsid w:val="007D416B"/>
  </w:style>
  <w:style w:type="character" w:customStyle="1" w:styleId="ag-stylestyle-linkbody">
    <w:name w:val="ag-stylestyle-linkbody"/>
    <w:basedOn w:val="Policepardfaut"/>
    <w:rsid w:val="007D416B"/>
  </w:style>
  <w:style w:type="character" w:styleId="Lienhypertexte">
    <w:name w:val="Hyperlink"/>
    <w:basedOn w:val="Policepardfaut"/>
    <w:uiPriority w:val="99"/>
    <w:semiHidden/>
    <w:unhideWhenUsed/>
    <w:rsid w:val="007D41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8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92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2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2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62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316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056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0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29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13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8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32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79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230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307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4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8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6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3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10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657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612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7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1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0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7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64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6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04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40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385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2829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0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8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9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53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63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241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4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1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86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87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1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83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00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081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446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fhomep.portima.aginsurance.be/FR/products/hc/usefulllinks/hospitalsegmentation/Pages/HospitalSegmentation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fhomep.portima.aginsurance.be/FR/products/hc/private/hospitalization/Pages/PreAndPostCare.asp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730</Words>
  <Characters>4018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Tine Vanheule</dc:creator>
  <cp:lastModifiedBy>USER04</cp:lastModifiedBy>
  <cp:revision>2</cp:revision>
  <cp:lastPrinted>2016-10-19T07:55:00Z</cp:lastPrinted>
  <dcterms:created xsi:type="dcterms:W3CDTF">2023-05-23T09:48:00Z</dcterms:created>
  <dcterms:modified xsi:type="dcterms:W3CDTF">2023-05-23T09:48:00Z</dcterms:modified>
</cp:coreProperties>
</file>